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>САРАНСКИЙ КООПЕРАТИВНЫЙ ИНСТИТУТ (ФИЛИАЛ)</w:t>
      </w:r>
    </w:p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 xml:space="preserve">АВТОНОМНОЙ НЕКОММЕРЧЕСКОЙ ОБРАЗОВАТЕЛЬНОЙ ОРГАНИЗАЦИИ ВЫСШЕГО ОБРАЗОВАНИЯ </w:t>
      </w:r>
    </w:p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>ЦЕНТРОСОЮЗА РОССИЙСКОЙ ФЕДЕРАЦИИ</w:t>
      </w:r>
    </w:p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>«РОССИЙСКИЙ УНИВЕРСИТЕТ КООПЕРАЦИИ»</w:t>
      </w:r>
    </w:p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</w:p>
    <w:p w:rsidR="0069719B" w:rsidRPr="0069719B" w:rsidRDefault="0069719B" w:rsidP="0069719B">
      <w:pPr>
        <w:ind w:left="4253"/>
        <w:jc w:val="both"/>
        <w:rPr>
          <w:rFonts w:eastAsia="Calibri"/>
          <w:bCs/>
          <w:color w:val="000000"/>
          <w:sz w:val="28"/>
          <w:szCs w:val="28"/>
        </w:rPr>
      </w:pPr>
      <w:r w:rsidRPr="0069719B">
        <w:rPr>
          <w:rFonts w:eastAsia="Calibri"/>
          <w:bCs/>
          <w:color w:val="000000"/>
          <w:sz w:val="28"/>
          <w:szCs w:val="28"/>
        </w:rPr>
        <w:t xml:space="preserve">УТВЕРЖДЕНО </w:t>
      </w:r>
    </w:p>
    <w:p w:rsidR="0069719B" w:rsidRPr="0069719B" w:rsidRDefault="0069719B" w:rsidP="0069719B">
      <w:pPr>
        <w:ind w:left="4253"/>
        <w:jc w:val="both"/>
        <w:rPr>
          <w:rFonts w:eastAsia="Calibri"/>
          <w:bCs/>
          <w:color w:val="000000"/>
          <w:sz w:val="28"/>
          <w:szCs w:val="28"/>
        </w:rPr>
      </w:pPr>
      <w:r w:rsidRPr="0069719B">
        <w:rPr>
          <w:rFonts w:eastAsia="Calibri"/>
          <w:bCs/>
          <w:color w:val="000000"/>
          <w:sz w:val="28"/>
          <w:szCs w:val="28"/>
        </w:rPr>
        <w:t xml:space="preserve">решением Ученого совета </w:t>
      </w:r>
    </w:p>
    <w:p w:rsidR="0069719B" w:rsidRPr="0069719B" w:rsidRDefault="0069719B" w:rsidP="0069719B">
      <w:pPr>
        <w:ind w:left="4253"/>
        <w:jc w:val="both"/>
        <w:rPr>
          <w:rFonts w:eastAsia="Calibri"/>
          <w:bCs/>
          <w:color w:val="000000"/>
          <w:sz w:val="28"/>
          <w:szCs w:val="28"/>
        </w:rPr>
      </w:pPr>
      <w:r w:rsidRPr="0069719B">
        <w:rPr>
          <w:rFonts w:eastAsia="Calibri"/>
          <w:bCs/>
          <w:color w:val="000000"/>
          <w:sz w:val="28"/>
          <w:szCs w:val="28"/>
        </w:rPr>
        <w:t xml:space="preserve">Саранского кооперативного института (филиала) Российского университета кооперации </w:t>
      </w:r>
    </w:p>
    <w:p w:rsidR="0069719B" w:rsidRPr="0069719B" w:rsidRDefault="0069719B" w:rsidP="0069719B">
      <w:pPr>
        <w:ind w:left="4253"/>
        <w:jc w:val="both"/>
        <w:rPr>
          <w:rFonts w:eastAsia="Calibri"/>
          <w:bCs/>
          <w:color w:val="000000"/>
          <w:sz w:val="28"/>
          <w:szCs w:val="28"/>
        </w:rPr>
      </w:pPr>
      <w:r w:rsidRPr="0069719B">
        <w:rPr>
          <w:rFonts w:eastAsia="Calibri"/>
          <w:bCs/>
          <w:color w:val="000000"/>
          <w:sz w:val="28"/>
          <w:szCs w:val="28"/>
        </w:rPr>
        <w:t>от 30 августа 2024 г. протокол № 6</w:t>
      </w:r>
    </w:p>
    <w:p w:rsidR="0069719B" w:rsidRPr="0069719B" w:rsidRDefault="0069719B" w:rsidP="0069719B">
      <w:pPr>
        <w:ind w:left="4253"/>
        <w:jc w:val="both"/>
        <w:rPr>
          <w:rFonts w:ascii="Calibri" w:hAnsi="Calibri"/>
          <w:b/>
          <w:sz w:val="22"/>
          <w:szCs w:val="22"/>
          <w:lang w:eastAsia="ru-RU"/>
        </w:rPr>
      </w:pPr>
    </w:p>
    <w:p w:rsidR="0069719B" w:rsidRPr="0069719B" w:rsidRDefault="0069719B" w:rsidP="0069719B">
      <w:pPr>
        <w:jc w:val="center"/>
        <w:rPr>
          <w:b/>
          <w:sz w:val="28"/>
          <w:szCs w:val="28"/>
          <w:lang w:eastAsia="ru-RU"/>
        </w:rPr>
      </w:pPr>
    </w:p>
    <w:p w:rsidR="0069719B" w:rsidRPr="0069719B" w:rsidRDefault="0069719B" w:rsidP="0069719B">
      <w:pPr>
        <w:ind w:firstLine="709"/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 xml:space="preserve">Перечень тем </w:t>
      </w:r>
    </w:p>
    <w:p w:rsidR="0069719B" w:rsidRPr="0069719B" w:rsidRDefault="0069719B" w:rsidP="0069719B">
      <w:pPr>
        <w:ind w:firstLine="709"/>
        <w:jc w:val="center"/>
        <w:rPr>
          <w:b/>
          <w:sz w:val="28"/>
          <w:szCs w:val="28"/>
          <w:lang w:eastAsia="ru-RU"/>
        </w:rPr>
      </w:pPr>
      <w:r w:rsidRPr="0069719B">
        <w:rPr>
          <w:b/>
          <w:sz w:val="28"/>
          <w:szCs w:val="28"/>
          <w:lang w:eastAsia="ru-RU"/>
        </w:rPr>
        <w:t xml:space="preserve">выпускных квалификационных работ </w:t>
      </w:r>
    </w:p>
    <w:p w:rsidR="0033030E" w:rsidRPr="0069719B" w:rsidRDefault="0069719B" w:rsidP="0069719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ru-RU"/>
        </w:rPr>
      </w:pPr>
      <w:proofErr w:type="gramStart"/>
      <w:r w:rsidRPr="0069719B">
        <w:rPr>
          <w:b/>
          <w:sz w:val="28"/>
          <w:szCs w:val="28"/>
          <w:lang w:eastAsia="ru-RU"/>
        </w:rPr>
        <w:t xml:space="preserve">по направлению подготовки </w:t>
      </w:r>
      <w:r>
        <w:rPr>
          <w:b/>
          <w:sz w:val="28"/>
          <w:szCs w:val="28"/>
          <w:lang w:eastAsia="ru-RU"/>
        </w:rPr>
        <w:t>38.04.08 Финансы и кредит направленность профиль «Денежно-кредитные и финансовый отношения»</w:t>
      </w:r>
      <w:r w:rsidR="0077245C">
        <w:rPr>
          <w:caps/>
          <w:sz w:val="28"/>
          <w:szCs w:val="28"/>
        </w:rPr>
        <w:t xml:space="preserve"> </w:t>
      </w:r>
      <w:proofErr w:type="gramEnd"/>
    </w:p>
    <w:p w:rsidR="0033030E" w:rsidRPr="00A35488" w:rsidRDefault="0033030E" w:rsidP="0069719B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pacing w:val="-11"/>
          <w:sz w:val="28"/>
          <w:szCs w:val="28"/>
          <w:lang w:eastAsia="ru-RU"/>
        </w:rPr>
      </w:pP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 Совершенствование организационной структуры управления финансами организации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Стратегическое прогнозирование финансового развития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Анализ инвестиционной привлекательности российского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Финансовое планирование как важнейшая функция управления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механизма финансовой стабилизации при угрозе банкротства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Обоснование экономической эффективности реализации инвестиционного проекта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Проблемы управления денежными потоками организации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Финансовое планирование и бюджетирование на предприятии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Лизинг как метод финансирования капитальных вложений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 xml:space="preserve">Управление корпоративными рисками (на материалах…). 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Оптимизация источников финансирования и структуры капитала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Теория, методология и концептуальные основы финансов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Закономерности функционирования финансовых ресурсов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lastRenderedPageBreak/>
        <w:t>Особенности развития системы финансовых ресурсов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финансами хозяйствующего субъекта: теория и методология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Обеспечение стоимостного прироста финансовых ресурсов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дебиторской и кредиторской задолженностью предприятия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Теория и методология финансового планирования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Схемы и методы управления финансовыми и налоговыми рисками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Проблемы оптимизации структуры капитала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эффективной системы проектного финансирования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Принципы, особенности и инструменты амортизационной политики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Финансовая стратегия корпорации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Система финансового контроля в управлении предприятием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Источники финансирования внеоборотного капитала организации, проблемы оптимизации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Оценка финансовых активов предприятия: проблемы и подходы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оборотными активами хозяйствующего субъекта: методология, теория, современные практические аспекты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заемным капиталом хозяйствующего субъекта: методология, теория, современные практические аспекты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собственными капиталом хозяйствующего субъекта: методология, теория, современные практические аспекты (на материалах).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Методология оценки доходности финансовых инструментов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Обеспечение финансовой устойчивости страховых организаций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Инвестиционная деятельность и инвестиционный портфель страховых компаний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эффективной системы проектного финансирования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структурой капитала организации (на материалах…)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Механизмы финансового оздоровления организации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Организационно-экономические аспекты финансов хозяйствующего субъекта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lastRenderedPageBreak/>
        <w:t>Особенности формирования и использования финансовых ресурсов предприятия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Антикризисное финансовой управление при угрозе банкротства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оптимальной структуры капитала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финансами хозяйствующего субъекта: теория и методология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Оборотные средства предприятия, их назначение и источники формирования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Финансовая стратегия управления внеоборотными активами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Обеспечение финансовой устойчивости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Оценка финансовых активов предприятия: проблемы и подходы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Особенности управления финансами акционе</w:t>
      </w:r>
      <w:r w:rsidR="0069719B">
        <w:rPr>
          <w:rFonts w:eastAsiaTheme="minorHAnsi"/>
          <w:color w:val="000000"/>
          <w:sz w:val="28"/>
          <w:szCs w:val="28"/>
          <w:lang w:eastAsia="ru-RU"/>
        </w:rPr>
        <w:t>рного общества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Направления повышения эффективности использования финансовых ресурсов организации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Повышение эффективности формирования и использования оборотного капитала хозяйствующего субъекта (на материалах….).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Оптимизация структуры финансовых ресурсов предприятия реального сектора экономики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Система финансовых ресурсов экономических субъектов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Особенности управления капиталом хозяйствующего субъекта (на материалах…). Банникова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собственным капиталом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заемным капиталом хозяйствующего субъекта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Корпоративная стратегия привлечения финансовых ресурсов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Корпоративная стратегия формирования собственного и заемного капитала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Корпоративная инвестиционная стратегия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Корпоративная стратегия формирования оборотного капитала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Корпоративная стратегия управления денежными потоками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Стратегия управления финансовыми рисками хозяйствующего субъекта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Теоретические основы организации и функционирования рынка ценных бумаг и его сегментов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lastRenderedPageBreak/>
        <w:t>Концепции и механизмы функционирования фондового рынка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Развитие теоретических и практических основ биржевой политики и биржевой торговли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Государственное регулирование фондового рынка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валютного рынка, принципы организации и структура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Институциональные преобразования валютного рынка и проблемы деятельности его институтов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Методология и практика управления рисками в кредитной организации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Организация и современная практика банковского надзора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Мониторинг финансовой устойчивости банковского сектора экономики (на материалах…)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Организация и эффективность мониторинга рынка потребительского кредитования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Особенности формирования  кредитного портфеля коммерческого банка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Концепция налогового консультирования и налоговой экспертизы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Развитие системы страхования вкладов в обеспечении устойчивости функционирования банковской системы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Формирование эффективной системы кредитования инвестиций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Современные формы и методы кредитования организаций реального сектора экономики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Оценка капитальной базы коммерческого банка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Система мониторинга и прогнозирования банковских рисков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Деятельность коммерческого банка на рынке ценных бумаг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Финансовое обеспечение деятельности коммерческого банка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Банковские ресурсы и их формирование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Система финансового контроля в управлении предприятием (на материалах…). 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Современные аспекты оценки эффективности деятельности страховой компании 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расходами бюджета на современном этапе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Управление доходами бюджета на современном этапе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lastRenderedPageBreak/>
        <w:t>Особенности формирования межбюджетных отношений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Организация банковского кредитования хозяйствующих субъектов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Анализ и оценка качества кредитного портфеля коммерческого банка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Банковское обслуживание физических лиц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Деятельность коммерческих банков по организации кредитования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Капитал банка: оценка и методы управления (на материалах 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Кредитная политика коммерческого банка: основы формирования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Кредитные операции коммерческого банка (на материалах 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Методы оценки и способы управления доходами и расходами коммерческого банка (на материалах 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Операции коммерческого банка с ценными бумагами: проблемы и перспективы развития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Организация кредитования физических лиц коммерческим банком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Особенности формирования депозитной политики российских коммерческих банков в современных условиях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Особенности формирования ресурсной базы коммерческого банка в современных условиях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Оценка результатов</w:t>
      </w:r>
      <w:r w:rsidR="0077245C">
        <w:rPr>
          <w:rFonts w:eastAsiaTheme="minorHAnsi"/>
          <w:color w:val="000000"/>
          <w:sz w:val="28"/>
          <w:szCs w:val="28"/>
          <w:lang w:eastAsia="ru-RU"/>
        </w:rPr>
        <w:t xml:space="preserve"> </w:t>
      </w:r>
      <w:r w:rsidRPr="00E126DF">
        <w:rPr>
          <w:rFonts w:eastAsiaTheme="minorHAnsi"/>
          <w:color w:val="000000"/>
          <w:sz w:val="28"/>
          <w:szCs w:val="28"/>
          <w:lang w:eastAsia="ru-RU"/>
        </w:rPr>
        <w:t>деятельности коммерческого банка (на материалах…).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Развитие депозитных операций российских коммерческих банков (на материалах...).</w:t>
      </w:r>
    </w:p>
    <w:p w:rsidR="0033030E" w:rsidRPr="00E126DF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Совершенствование организации кредитной работы коммерческого банка (на материалах...).</w:t>
      </w:r>
    </w:p>
    <w:p w:rsidR="0033030E" w:rsidRDefault="0033030E" w:rsidP="0069719B">
      <w:pPr>
        <w:numPr>
          <w:ilvl w:val="0"/>
          <w:numId w:val="1"/>
        </w:numPr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  <w:r w:rsidRPr="00E126DF">
        <w:rPr>
          <w:rFonts w:eastAsiaTheme="minorHAnsi"/>
          <w:color w:val="000000"/>
          <w:sz w:val="28"/>
          <w:szCs w:val="28"/>
          <w:lang w:eastAsia="ru-RU"/>
        </w:rPr>
        <w:t>Направления повышения финансовой устойчивости хозяйствующего субъекта (на материалах…).</w:t>
      </w:r>
    </w:p>
    <w:p w:rsidR="0069719B" w:rsidRPr="00E126DF" w:rsidRDefault="0069719B" w:rsidP="0069719B">
      <w:pPr>
        <w:ind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ru-RU"/>
        </w:rPr>
      </w:pPr>
    </w:p>
    <w:p w:rsidR="0033030E" w:rsidRPr="0069719B" w:rsidRDefault="0069719B" w:rsidP="0069719B">
      <w:pPr>
        <w:ind w:firstLine="709"/>
        <w:jc w:val="center"/>
        <w:rPr>
          <w:b/>
        </w:rPr>
      </w:pPr>
      <w:r w:rsidRPr="0069719B">
        <w:rPr>
          <w:b/>
        </w:rPr>
        <w:t>ПЕРЕЧЕНЬ ТЕМ ВЫПУСКНЫХ КВАЛИФИКАЦИОННЫХ РАБОТ КАК СТАРТАП</w:t>
      </w:r>
    </w:p>
    <w:p w:rsidR="0069719B" w:rsidRPr="0069719B" w:rsidRDefault="0069719B" w:rsidP="0069719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ru-RU" w:bidi="ru-RU"/>
        </w:rPr>
      </w:pPr>
      <w:proofErr w:type="spellStart"/>
      <w:r w:rsidRPr="0069719B">
        <w:rPr>
          <w:sz w:val="28"/>
          <w:szCs w:val="28"/>
          <w:lang w:eastAsia="ru-RU" w:bidi="ru-RU"/>
        </w:rPr>
        <w:t>Стартап</w:t>
      </w:r>
      <w:proofErr w:type="spellEnd"/>
      <w:r w:rsidRPr="0069719B">
        <w:rPr>
          <w:sz w:val="28"/>
          <w:szCs w:val="28"/>
          <w:lang w:eastAsia="ru-RU" w:bidi="ru-RU"/>
        </w:rPr>
        <w:t>-проект по внедрению инструментов программно-целевого управления финансовыми ресурсами предприятия (организации).</w:t>
      </w:r>
    </w:p>
    <w:p w:rsidR="0069719B" w:rsidRPr="0069719B" w:rsidRDefault="0069719B" w:rsidP="0069719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ru-RU" w:bidi="ru-RU"/>
        </w:rPr>
      </w:pPr>
      <w:proofErr w:type="spellStart"/>
      <w:r w:rsidRPr="0069719B">
        <w:rPr>
          <w:sz w:val="28"/>
          <w:szCs w:val="28"/>
          <w:lang w:eastAsia="ru-RU" w:bidi="ru-RU"/>
        </w:rPr>
        <w:t>Стартап</w:t>
      </w:r>
      <w:proofErr w:type="spellEnd"/>
      <w:r w:rsidRPr="0069719B">
        <w:rPr>
          <w:sz w:val="28"/>
          <w:szCs w:val="28"/>
          <w:lang w:eastAsia="ru-RU" w:bidi="ru-RU"/>
        </w:rPr>
        <w:t>-проект по внедрению планирования и прогнозирования финансовых показателей предприятия (организации).</w:t>
      </w:r>
    </w:p>
    <w:p w:rsidR="0069719B" w:rsidRPr="0069719B" w:rsidRDefault="0069719B" w:rsidP="0069719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ru-RU" w:bidi="ru-RU"/>
        </w:rPr>
      </w:pPr>
      <w:proofErr w:type="spellStart"/>
      <w:r w:rsidRPr="0069719B">
        <w:rPr>
          <w:sz w:val="28"/>
          <w:szCs w:val="28"/>
          <w:lang w:eastAsia="ru-RU" w:bidi="ru-RU"/>
        </w:rPr>
        <w:t>Стартап</w:t>
      </w:r>
      <w:proofErr w:type="spellEnd"/>
      <w:r w:rsidRPr="0069719B">
        <w:rPr>
          <w:sz w:val="28"/>
          <w:szCs w:val="28"/>
          <w:lang w:eastAsia="ru-RU" w:bidi="ru-RU"/>
        </w:rPr>
        <w:t>-проект по обеспечению возвратности финансовых вложений при реализации деятельности предприятия (организации).</w:t>
      </w:r>
    </w:p>
    <w:p w:rsidR="0069719B" w:rsidRPr="0069719B" w:rsidRDefault="0069719B" w:rsidP="0069719B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709"/>
        <w:contextualSpacing/>
        <w:jc w:val="both"/>
        <w:rPr>
          <w:sz w:val="28"/>
          <w:szCs w:val="28"/>
          <w:lang w:eastAsia="ru-RU" w:bidi="ru-RU"/>
        </w:rPr>
      </w:pPr>
      <w:proofErr w:type="spellStart"/>
      <w:r w:rsidRPr="0069719B">
        <w:rPr>
          <w:sz w:val="28"/>
          <w:szCs w:val="28"/>
          <w:lang w:eastAsia="ru-RU" w:bidi="ru-RU"/>
        </w:rPr>
        <w:t>Стартап</w:t>
      </w:r>
      <w:proofErr w:type="spellEnd"/>
      <w:r w:rsidRPr="0069719B">
        <w:rPr>
          <w:sz w:val="28"/>
          <w:szCs w:val="28"/>
          <w:lang w:eastAsia="ru-RU" w:bidi="ru-RU"/>
        </w:rPr>
        <w:t>-проект по разработке финансово-экономического обоснования деятельности предприятия (организации).</w:t>
      </w:r>
    </w:p>
    <w:p w:rsidR="002A2837" w:rsidRDefault="002A2837" w:rsidP="0069719B">
      <w:pPr>
        <w:pStyle w:val="a3"/>
        <w:widowControl/>
        <w:autoSpaceDE/>
        <w:autoSpaceDN/>
        <w:ind w:left="709" w:firstLine="0"/>
        <w:contextualSpacing/>
      </w:pPr>
      <w:bookmarkStart w:id="0" w:name="_GoBack"/>
      <w:bookmarkEnd w:id="0"/>
    </w:p>
    <w:sectPr w:rsidR="002A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A9B"/>
    <w:multiLevelType w:val="hybridMultilevel"/>
    <w:tmpl w:val="DB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B5D5F"/>
    <w:multiLevelType w:val="hybridMultilevel"/>
    <w:tmpl w:val="9B1E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7A09"/>
    <w:multiLevelType w:val="multilevel"/>
    <w:tmpl w:val="EC72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51533"/>
    <w:multiLevelType w:val="hybridMultilevel"/>
    <w:tmpl w:val="599C10D8"/>
    <w:lvl w:ilvl="0" w:tplc="1C8C6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0E"/>
    <w:rsid w:val="000F78E3"/>
    <w:rsid w:val="002A2837"/>
    <w:rsid w:val="0033030E"/>
    <w:rsid w:val="0069719B"/>
    <w:rsid w:val="0077245C"/>
    <w:rsid w:val="009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5C"/>
    <w:pPr>
      <w:widowControl w:val="0"/>
      <w:autoSpaceDE w:val="0"/>
      <w:autoSpaceDN w:val="0"/>
      <w:ind w:left="530" w:firstLine="341"/>
      <w:jc w:val="both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5C"/>
    <w:pPr>
      <w:widowControl w:val="0"/>
      <w:autoSpaceDE w:val="0"/>
      <w:autoSpaceDN w:val="0"/>
      <w:ind w:left="530" w:firstLine="341"/>
      <w:jc w:val="both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Мягкова</dc:creator>
  <cp:keywords/>
  <dc:description/>
  <cp:lastModifiedBy>Александр</cp:lastModifiedBy>
  <cp:revision>4</cp:revision>
  <dcterms:created xsi:type="dcterms:W3CDTF">2024-10-06T12:43:00Z</dcterms:created>
  <dcterms:modified xsi:type="dcterms:W3CDTF">2024-10-09T18:01:00Z</dcterms:modified>
</cp:coreProperties>
</file>